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ptos" w:cs="Aptos" w:hAnsi="Aptos" w:eastAsia="Aptos"/>
          <w:b w:val="1"/>
          <w:bCs w:val="1"/>
          <w:sz w:val="28"/>
          <w:szCs w:val="28"/>
        </w:rPr>
      </w:pPr>
      <w: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1816182</wp:posOffset>
                </wp:positionH>
                <wp:positionV relativeFrom="line">
                  <wp:posOffset>-403225</wp:posOffset>
                </wp:positionV>
                <wp:extent cx="3927944" cy="1209675"/>
                <wp:effectExtent l="0" t="0" r="0" b="0"/>
                <wp:wrapNone/>
                <wp:docPr id="1073741827" name="officeArt object" descr="Text Box 2"/>
                <wp:cNvGraphicFramePr/>
                <a:graphic xmlns:a="http://schemas.openxmlformats.org/drawingml/2006/main">
                  <a:graphicData uri="http://schemas.microsoft.com/office/word/2010/wordprocessingShape">
                    <wps:wsp>
                      <wps:cNvSpPr txBox="1"/>
                      <wps:spPr>
                        <a:xfrm>
                          <a:off x="0" y="0"/>
                          <a:ext cx="3927944" cy="1209675"/>
                        </a:xfrm>
                        <a:prstGeom prst="rect">
                          <a:avLst/>
                        </a:prstGeom>
                        <a:solidFill>
                          <a:srgbClr val="FFFFFF"/>
                        </a:solidFill>
                        <a:ln w="12700" cap="flat">
                          <a:noFill/>
                          <a:miter lim="400000"/>
                        </a:ln>
                        <a:effectLst/>
                      </wps:spPr>
                      <wps:txbx>
                        <w:txbxContent>
                          <w:p>
                            <w:pPr>
                              <w:pStyle w:val="Body"/>
                              <w:jc w:val="center"/>
                            </w:pPr>
                            <w:r>
                              <w:rPr>
                                <w:rFonts w:ascii="Aptos" w:cs="Aptos" w:hAnsi="Aptos" w:eastAsia="Aptos"/>
                                <w:b w:val="1"/>
                                <w:bCs w:val="1"/>
                                <w:sz w:val="56"/>
                                <w:szCs w:val="56"/>
                                <w:rtl w:val="0"/>
                                <w:lang w:val="en-US"/>
                              </w:rPr>
                              <w:t xml:space="preserve">Recruiting Safe Online Volunteer Advisers </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143.0pt;margin-top:-31.8pt;width:309.3pt;height:95.2pt;z-index:251659264;mso-position-horizontal:absolute;mso-position-horizontal-relative:page;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Aptos" w:cs="Aptos" w:hAnsi="Aptos" w:eastAsia="Aptos"/>
                          <w:b w:val="1"/>
                          <w:bCs w:val="1"/>
                          <w:sz w:val="56"/>
                          <w:szCs w:val="56"/>
                          <w:rtl w:val="0"/>
                          <w:lang w:val="en-US"/>
                        </w:rPr>
                        <w:t xml:space="preserve">Recruiting Safe Online Volunteer Advisers </w:t>
                      </w:r>
                    </w:p>
                  </w:txbxContent>
                </v:textbox>
                <w10:wrap type="none" side="bothSides" anchorx="page"/>
              </v:shape>
            </w:pict>
          </mc:Fallback>
        </mc:AlternateContent>
      </w:r>
    </w:p>
    <w:p>
      <w:pPr>
        <w:pStyle w:val="Body"/>
        <w:jc w:val="center"/>
        <w:rPr>
          <w:b w:val="1"/>
          <w:bCs w:val="1"/>
          <w:sz w:val="28"/>
          <w:szCs w:val="28"/>
        </w:rPr>
      </w:pPr>
    </w:p>
    <w:p>
      <w:pPr>
        <w:pStyle w:val="Body"/>
        <w:jc w:val="center"/>
        <w:rPr>
          <w:b w:val="1"/>
          <w:bCs w:val="1"/>
          <w:sz w:val="28"/>
          <w:szCs w:val="28"/>
        </w:rPr>
      </w:pPr>
    </w:p>
    <w:p>
      <w:pPr>
        <w:pStyle w:val="Body"/>
        <w:jc w:val="center"/>
        <w:rPr>
          <w:rFonts w:ascii="Aptos" w:cs="Aptos" w:hAnsi="Aptos" w:eastAsia="Aptos"/>
          <w:b w:val="1"/>
          <w:bCs w:val="1"/>
          <w:sz w:val="28"/>
          <w:szCs w:val="28"/>
        </w:rPr>
      </w:pPr>
      <w:r>
        <w:rPr>
          <w:rFonts w:ascii="Aptos" w:cs="Aptos" w:hAnsi="Aptos" w:eastAsia="Aptos"/>
          <w:b w:val="1"/>
          <w:bCs w:val="1"/>
          <w:sz w:val="28"/>
          <w:szCs w:val="28"/>
          <w:rtl w:val="0"/>
          <w:lang w:val="en-US"/>
        </w:rPr>
        <w:t>We are looking to recruit Safe Online Volunteer Advisers, with a background in IT, in Hampshire to join our team.</w:t>
      </w:r>
    </w:p>
    <w:p>
      <w:pPr>
        <w:pStyle w:val="Body"/>
      </w:pPr>
    </w:p>
    <w:p>
      <w:pPr>
        <w:pStyle w:val="Body"/>
      </w:pPr>
      <w:r>
        <w:rPr>
          <w:rtl w:val="0"/>
          <w:lang w:val="en-US"/>
        </w:rPr>
        <w:t>Our Safe Online volunteers deliver home visits and community talks to give practical, easy-to-understand online safety advice, helping people to protect themselves from scams, fraud, identify theft and other threats to their digital security.</w:t>
      </w:r>
      <w:r>
        <w:rPr>
          <w:rtl w:val="0"/>
        </w:rPr>
        <w:t>  </w:t>
      </w:r>
    </w:p>
    <w:p>
      <w:pPr>
        <w:pStyle w:val="Body"/>
      </w:pPr>
      <w:r>
        <w:rPr>
          <w:rFonts w:ascii="Aptos" w:cs="Aptos" w:hAnsi="Aptos" w:eastAsia="Aptos"/>
          <w:b w:val="1"/>
          <w:bCs w:val="1"/>
          <w:rtl w:val="0"/>
          <w:lang w:val="en-US"/>
        </w:rPr>
        <w:t>Talks</w:t>
      </w:r>
      <w:r>
        <w:rPr>
          <w:rtl w:val="0"/>
          <w:lang w:val="en-US"/>
        </w:rPr>
        <w:t xml:space="preserve"> - We provide a PowerPoint presentation that can be used to deliver these talks or you can do without if equipment at a venue is not available to display.</w:t>
      </w:r>
      <w:r>
        <w:rPr>
          <w:rtl w:val="0"/>
        </w:rPr>
        <w:t xml:space="preserve">  </w:t>
      </w:r>
      <w:r>
        <w:rPr>
          <w:rtl w:val="0"/>
          <w:lang w:val="en-US"/>
        </w:rPr>
        <w:t>Please note we do not provide laptops, you would be required to use your own.</w:t>
      </w:r>
      <w:r>
        <w:rPr>
          <w:rtl w:val="0"/>
        </w:rPr>
        <w:t>    </w:t>
      </w:r>
    </w:p>
    <w:p>
      <w:pPr>
        <w:pStyle w:val="Body"/>
      </w:pPr>
      <w:r>
        <w:rPr>
          <w:rFonts w:ascii="Aptos" w:cs="Aptos" w:hAnsi="Aptos" w:eastAsia="Aptos"/>
          <w:b w:val="1"/>
          <w:bCs w:val="1"/>
          <w:rtl w:val="0"/>
          <w:lang w:val="en-US"/>
        </w:rPr>
        <w:t>Home Visits</w:t>
      </w:r>
      <w:r>
        <w:rPr>
          <w:rtl w:val="0"/>
          <w:lang w:val="en-US"/>
        </w:rPr>
        <w:t xml:space="preserve"> - You are there to give guidance to the client about how to keep themselves save online but you are not required to touch their device or carry out demonstrations on it.</w:t>
      </w:r>
      <w:r>
        <w:rPr>
          <w:rtl w:val="0"/>
        </w:rPr>
        <w:t xml:space="preserve">  </w:t>
      </w:r>
    </w:p>
    <w:p>
      <w:pPr>
        <w:pStyle w:val="Body"/>
      </w:pPr>
      <w:r>
        <w:rPr>
          <w:rtl w:val="0"/>
          <w:lang w:val="en-US"/>
        </w:rPr>
        <w:t>Clients include victims of cyber enabled crime, or residents who are over 60 or disabled (over 18).</w:t>
      </w:r>
    </w:p>
    <w:p>
      <w:pPr>
        <w:pStyle w:val="Body"/>
      </w:pPr>
      <w:r>
        <w:rPr>
          <w:rtl w:val="0"/>
          <w:lang w:val="en-US"/>
        </w:rPr>
        <w:t>Volunteers are asked to commit to a minimum of one day per week to work for the charity.</w:t>
      </w:r>
      <w:r>
        <w:rPr>
          <w:rtl w:val="0"/>
        </w:rPr>
        <w:t xml:space="preserve">  </w:t>
      </w:r>
      <w:r>
        <w:rPr>
          <w:rtl w:val="0"/>
          <w:lang w:val="en-US"/>
        </w:rPr>
        <w:t>Appointments are booked in by the admin team to deliver home visits or talks to community groups.</w:t>
      </w:r>
      <w:r>
        <w:rPr>
          <w:rtl w:val="0"/>
        </w:rPr>
        <w:t xml:space="preserve">  </w:t>
      </w:r>
    </w:p>
    <w:p>
      <w:pPr>
        <w:pStyle w:val="Body"/>
      </w:pPr>
      <w:r>
        <w:rPr>
          <w:rtl w:val="0"/>
          <w:lang w:val="en-US"/>
        </w:rPr>
        <w:t xml:space="preserve">The role will cover the Hampshire areas. </w:t>
      </w:r>
      <w:r>
        <w:rPr>
          <w:rtl w:val="0"/>
          <w:lang w:val="en-US"/>
        </w:rPr>
        <w:t>You may on occasion be asked to work other days/times to cover requests but this would be optional and agreed in advance.</w:t>
      </w:r>
    </w:p>
    <w:p>
      <w:pPr>
        <w:pStyle w:val="Body"/>
      </w:pPr>
      <w:r>
        <w:rPr>
          <w:rtl w:val="0"/>
          <w:lang w:val="en-US"/>
        </w:rPr>
        <w:t>We find that the talks are more in demand than the home visits.</w:t>
      </w:r>
      <w:r>
        <w:rPr>
          <w:rtl w:val="0"/>
        </w:rPr>
        <w:t xml:space="preserve">  </w:t>
      </w:r>
    </w:p>
    <w:p>
      <w:pPr>
        <w:pStyle w:val="Body"/>
      </w:pPr>
      <w:r>
        <w:rPr>
          <w:rtl w:val="0"/>
          <w:lang w:val="en-US"/>
        </w:rPr>
        <w:t>We provide training to new volunteers and this will be delivered by other members of the volunteers team as well as the Police Cyber Crime team.  You will also be required to attend team meetings approximately 4 times per year (some may be attended via Teams) in Eastleigh.</w:t>
      </w:r>
    </w:p>
    <w:p>
      <w:pPr>
        <w:pStyle w:val="Body"/>
      </w:pPr>
      <w:r>
        <w:rPr>
          <w:rtl w:val="0"/>
          <w:lang w:val="en-US"/>
        </w:rPr>
        <w:t>All staff and volunteers are required to complete Police Vetting.</w:t>
      </w:r>
      <w:r>
        <w:rPr>
          <w:rtl w:val="0"/>
        </w:rPr>
        <w:t xml:space="preserve">  </w:t>
      </w:r>
      <w:r>
        <w:rPr>
          <w:rtl w:val="0"/>
          <w:lang w:val="en-US"/>
        </w:rPr>
        <w:t>You cannot start in the role until vetting has been successfully completed.</w:t>
      </w:r>
    </w:p>
    <w:p>
      <w:pPr>
        <w:pStyle w:val="Body"/>
      </w:pPr>
      <w:r>
        <w:rPr>
          <w:rtl w:val="0"/>
          <w:lang w:val="en-US"/>
        </w:rPr>
        <w:t>Travel expenses are paid.</w:t>
      </w:r>
    </w:p>
    <w:p>
      <w:pPr>
        <w:pStyle w:val="Body"/>
        <w:rPr>
          <w:rFonts w:ascii="Aptos" w:cs="Aptos" w:hAnsi="Aptos" w:eastAsia="Aptos"/>
          <w:b w:val="1"/>
          <w:bCs w:val="1"/>
          <w:sz w:val="22"/>
          <w:szCs w:val="22"/>
        </w:rPr>
      </w:pPr>
      <w:r>
        <w:rPr>
          <w:rtl w:val="0"/>
          <w:lang w:val="en-US"/>
        </w:rPr>
        <w:t>To express your interest please email</w:t>
      </w:r>
      <w:r>
        <w:rPr>
          <w:rFonts w:ascii="Aptos" w:cs="Aptos" w:hAnsi="Aptos" w:eastAsia="Aptos"/>
          <w:b w:val="1"/>
          <w:bCs w:val="1"/>
          <w:rtl w:val="0"/>
        </w:rPr>
        <w:t xml:space="preserve"> </w:t>
      </w:r>
      <w:r>
        <w:rPr>
          <w:rStyle w:val="Hyperlink.0"/>
        </w:rPr>
        <w:fldChar w:fldCharType="begin" w:fldLock="0"/>
      </w:r>
      <w:r>
        <w:rPr>
          <w:rStyle w:val="Hyperlink.0"/>
        </w:rPr>
        <w:instrText xml:space="preserve"> HYPERLINK "mailto:safeonline@bluelamptrust.org.uk"</w:instrText>
      </w:r>
      <w:r>
        <w:rPr>
          <w:rStyle w:val="Hyperlink.0"/>
        </w:rPr>
        <w:fldChar w:fldCharType="separate" w:fldLock="0"/>
      </w:r>
      <w:r>
        <w:rPr>
          <w:rStyle w:val="Hyperlink.0"/>
          <w:rtl w:val="0"/>
          <w:lang w:val="pt-PT"/>
        </w:rPr>
        <w:t>safeonline@bluelamptrust.org.uk</w:t>
      </w:r>
      <w:r>
        <w:rPr/>
        <w:fldChar w:fldCharType="end" w:fldLock="0"/>
      </w:r>
    </w:p>
    <w:p>
      <w:pPr>
        <w:pStyle w:val="Body"/>
      </w:pPr>
      <w:r>
        <w:rPr>
          <w:rtl w:val="0"/>
          <w:lang w:val="en-US"/>
        </w:rPr>
        <w:t>More detail about the service please see our website</w:t>
      </w:r>
      <w:r>
        <w:rPr>
          <w:outline w:val="0"/>
          <w:color w:val="00b0f0"/>
          <w:u w:color="00b0f0"/>
          <w:rtl w:val="0"/>
          <w14:textFill>
            <w14:solidFill>
              <w14:srgbClr w14:val="00B0F0"/>
            </w14:solidFill>
          </w14:textFill>
        </w:rPr>
        <w:t xml:space="preserve"> </w:t>
      </w:r>
      <w:r>
        <w:rPr>
          <w:rStyle w:val="Hyperlink.1"/>
        </w:rPr>
        <w:fldChar w:fldCharType="begin" w:fldLock="0"/>
      </w:r>
      <w:r>
        <w:rPr>
          <w:rStyle w:val="Hyperlink.1"/>
        </w:rPr>
        <w:instrText xml:space="preserve"> HYPERLINK "https://www.bluelamptrust.org.uk/safe-online/"</w:instrText>
      </w:r>
      <w:r>
        <w:rPr>
          <w:rStyle w:val="Hyperlink.1"/>
        </w:rPr>
        <w:fldChar w:fldCharType="separate" w:fldLock="0"/>
      </w:r>
      <w:r>
        <w:rPr>
          <w:rStyle w:val="Hyperlink.1"/>
          <w:rtl w:val="0"/>
          <w:lang w:val="en-US"/>
        </w:rPr>
        <w:t>Safe Online | Free Online Safety Visits for Older and Vulnerable People, Blue Lamp Trust Hampshire</w:t>
      </w:r>
      <w:r>
        <w:rPr/>
        <w:fldChar w:fldCharType="end" w:fldLock="0"/>
      </w:r>
    </w:p>
    <w:p>
      <w:pPr>
        <w:pStyle w:val="Body"/>
      </w:pPr>
      <w:r>
        <w:rPr>
          <w:rtl w:val="0"/>
        </w:rPr>
        <w:t xml:space="preserve">Call 0300 777 0157 </w:t>
      </w:r>
    </w:p>
    <w:sectPr>
      <w:headerReference w:type="default" r:id="rId4"/>
      <w:footerReference w:type="default" r:id="rId5"/>
      <w:pgSz w:w="11900" w:h="16840" w:orient="portrait"/>
      <w:pgMar w:top="993" w:right="991"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ptos">
    <w:charset w:val="00"/>
    <w:family w:val="roman"/>
    <w:pitch w:val="default"/>
  </w:font>
  <w:font w:name="Raleway">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Fonts w:ascii="Raleway" w:cs="Raleway" w:hAnsi="Raleway" w:eastAsia="Raleway"/>
        <w:i w:val="1"/>
        <w:iCs w:val="1"/>
        <w:sz w:val="18"/>
        <w:szCs w:val="18"/>
        <w:rtl w:val="0"/>
        <w:lang w:val="en-US"/>
      </w:rPr>
      <w:t>Safe Online Volunteer Recruitment</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238539</wp:posOffset>
          </wp:positionH>
          <wp:positionV relativeFrom="page">
            <wp:posOffset>194503</wp:posOffset>
          </wp:positionV>
          <wp:extent cx="914400" cy="775340"/>
          <wp:effectExtent l="0" t="0" r="0" b="0"/>
          <wp:wrapNone/>
          <wp:docPr id="1073741825" name="officeArt object"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Blue text on a black backgroundDescription automatically generated" descr="Blue text on a black backgroundDescription automatically generated"/>
                  <pic:cNvPicPr>
                    <a:picLocks noChangeAspect="1"/>
                  </pic:cNvPicPr>
                </pic:nvPicPr>
                <pic:blipFill>
                  <a:blip r:embed="rId1">
                    <a:extLst/>
                  </a:blip>
                  <a:stretch>
                    <a:fillRect/>
                  </a:stretch>
                </pic:blipFill>
                <pic:spPr>
                  <a:xfrm>
                    <a:off x="0" y="0"/>
                    <a:ext cx="914400" cy="775340"/>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5788549</wp:posOffset>
          </wp:positionH>
          <wp:positionV relativeFrom="page">
            <wp:posOffset>164272</wp:posOffset>
          </wp:positionV>
          <wp:extent cx="1561078" cy="906448"/>
          <wp:effectExtent l="0" t="0" r="0" b="0"/>
          <wp:wrapNone/>
          <wp:docPr id="1073741826" name="officeArt object" descr="A green text with a cursor&#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green text with a cursorDescription automatically generated" descr="A green text with a cursorDescription automatically generated"/>
                  <pic:cNvPicPr>
                    <a:picLocks noChangeAspect="1"/>
                  </pic:cNvPicPr>
                </pic:nvPicPr>
                <pic:blipFill>
                  <a:blip r:embed="rId2">
                    <a:extLst/>
                  </a:blip>
                  <a:stretch>
                    <a:fillRect/>
                  </a:stretch>
                </pic:blipFill>
                <pic:spPr>
                  <a:xfrm>
                    <a:off x="0" y="0"/>
                    <a:ext cx="1561078" cy="906448"/>
                  </a:xfrm>
                  <a:prstGeom prst="rect">
                    <a:avLst/>
                  </a:prstGeom>
                  <a:ln w="12700" cap="flat">
                    <a:noFill/>
                    <a:miter lim="400000"/>
                  </a:ln>
                  <a:effectLst/>
                </pic:spPr>
              </pic:pic>
            </a:graphicData>
          </a:graphic>
        </wp:anchor>
      </w:drawing>
    </w:r>
  </w:p>
  <w:p>
    <w:pPr>
      <w:pStyle w:val="header"/>
    </w:pPr>
  </w:p>
  <w:p>
    <w:pPr>
      <w:pStyle w:val="head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467886"/>
      <w:u w:val="single" w:color="467886"/>
      <w14:textFill>
        <w14:solidFill>
          <w14:srgbClr w14:val="467886"/>
        </w14:solidFill>
      </w14:textFill>
    </w:rPr>
  </w:style>
  <w:style w:type="character" w:styleId="Hyperlink.1">
    <w:name w:val="Hyperlink.1"/>
    <w:basedOn w:val="Hyperlink.0"/>
    <w:next w:val="Hyperlink.1"/>
    <w:rPr>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